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124F45">
        <w:rPr>
          <w:rFonts w:ascii="Arial" w:hAnsi="Arial" w:cs="Arial"/>
          <w:b/>
          <w:sz w:val="16"/>
          <w:szCs w:val="16"/>
        </w:rPr>
        <w:t>1</w:t>
      </w:r>
      <w:r w:rsidR="000F0071">
        <w:rPr>
          <w:rFonts w:ascii="Arial" w:hAnsi="Arial" w:cs="Arial"/>
          <w:b/>
          <w:sz w:val="16"/>
          <w:szCs w:val="16"/>
        </w:rPr>
        <w:t>6</w:t>
      </w:r>
      <w:r w:rsidR="00124F45">
        <w:rPr>
          <w:rFonts w:ascii="Arial" w:hAnsi="Arial" w:cs="Arial"/>
          <w:b/>
          <w:sz w:val="16"/>
          <w:szCs w:val="16"/>
        </w:rPr>
        <w:t>5</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0F0071">
        <w:rPr>
          <w:rFonts w:ascii="Arial" w:hAnsi="Arial" w:cs="Arial"/>
          <w:b/>
          <w:bCs/>
          <w:sz w:val="16"/>
          <w:szCs w:val="16"/>
        </w:rPr>
        <w:t>306</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01.1712.</w:t>
      </w:r>
      <w:r w:rsidR="000F0071">
        <w:rPr>
          <w:rFonts w:ascii="Arial" w:hAnsi="Arial" w:cs="Arial"/>
          <w:b/>
          <w:bCs/>
          <w:sz w:val="16"/>
          <w:szCs w:val="16"/>
        </w:rPr>
        <w:t>01006-00/2014</w:t>
      </w:r>
    </w:p>
    <w:p w:rsidR="009D2314" w:rsidRPr="00587C0E" w:rsidRDefault="009D2314" w:rsidP="009D2314">
      <w:pPr>
        <w:pStyle w:val="Cabealho"/>
        <w:rPr>
          <w:rFonts w:ascii="Arial" w:hAnsi="Arial" w:cs="Arial"/>
          <w:b/>
          <w:sz w:val="16"/>
          <w:szCs w:val="16"/>
        </w:rPr>
      </w:pPr>
    </w:p>
    <w:p w:rsidR="009D2314" w:rsidRPr="000F0071" w:rsidRDefault="002E300A" w:rsidP="004D097B">
      <w:pPr>
        <w:jc w:val="both"/>
        <w:rPr>
          <w:rFonts w:ascii="Arial" w:hAnsi="Arial" w:cs="Arial"/>
          <w:b/>
          <w:sz w:val="16"/>
          <w:szCs w:val="16"/>
        </w:rPr>
      </w:pPr>
      <w:r w:rsidRPr="000F0071">
        <w:rPr>
          <w:rFonts w:ascii="Arial" w:hAnsi="Arial" w:cs="Arial"/>
          <w:sz w:val="16"/>
          <w:szCs w:val="16"/>
        </w:rPr>
        <w:t xml:space="preserve">Pelo presente instrumento, o </w:t>
      </w:r>
      <w:r w:rsidR="00190648" w:rsidRPr="000F0071">
        <w:rPr>
          <w:rFonts w:ascii="Arial" w:hAnsi="Arial" w:cs="Arial"/>
          <w:b/>
          <w:sz w:val="16"/>
          <w:szCs w:val="16"/>
        </w:rPr>
        <w:t>ESTADO DE RONDÔNIA</w:t>
      </w:r>
      <w:r w:rsidRPr="000F0071">
        <w:rPr>
          <w:rFonts w:ascii="Arial" w:hAnsi="Arial" w:cs="Arial"/>
          <w:sz w:val="16"/>
          <w:szCs w:val="16"/>
        </w:rPr>
        <w:t>, através da SUPERINTENDÊNCIA ESTADUAL DE COMPRAS E LICITAÇÕES – SUPEL situada à AV. FARQUAR N° 2986 COMPLEXO RIO MADEIRA EDIFÍCIO</w:t>
      </w:r>
      <w:r w:rsidR="00624815" w:rsidRPr="000F0071">
        <w:rPr>
          <w:rFonts w:ascii="Arial" w:hAnsi="Arial" w:cs="Arial"/>
          <w:sz w:val="16"/>
          <w:szCs w:val="16"/>
        </w:rPr>
        <w:t>, CURVO 03</w:t>
      </w:r>
      <w:r w:rsidRPr="000F0071">
        <w:rPr>
          <w:rFonts w:ascii="Arial" w:hAnsi="Arial" w:cs="Arial"/>
          <w:sz w:val="16"/>
          <w:szCs w:val="16"/>
        </w:rPr>
        <w:t xml:space="preserve"> RIO JAMARI 1º ANDAR – BAIRRO: PEDRINHAS, neste ato representado pelo </w:t>
      </w:r>
      <w:r w:rsidRPr="000F0071">
        <w:rPr>
          <w:rFonts w:ascii="Arial" w:hAnsi="Arial" w:cs="Arial"/>
          <w:b/>
          <w:bCs/>
          <w:sz w:val="16"/>
          <w:szCs w:val="16"/>
        </w:rPr>
        <w:t>Superintendente da SUPEL</w:t>
      </w:r>
      <w:r w:rsidRPr="000F0071">
        <w:rPr>
          <w:rFonts w:ascii="Arial" w:hAnsi="Arial" w:cs="Arial"/>
          <w:sz w:val="16"/>
          <w:szCs w:val="16"/>
        </w:rPr>
        <w:t>, Senhor Márcio Rogério Gabriel e a(s) empresa(s) qualificada(s) no</w:t>
      </w:r>
      <w:r w:rsidR="00190648" w:rsidRPr="000F0071">
        <w:rPr>
          <w:rFonts w:ascii="Arial" w:hAnsi="Arial" w:cs="Arial"/>
          <w:sz w:val="16"/>
          <w:szCs w:val="16"/>
        </w:rPr>
        <w:t xml:space="preserve"> Anexo Único desta Ata, resolvem</w:t>
      </w:r>
      <w:r w:rsidRPr="000F0071">
        <w:rPr>
          <w:rFonts w:ascii="Arial" w:hAnsi="Arial" w:cs="Arial"/>
          <w:sz w:val="16"/>
          <w:szCs w:val="16"/>
        </w:rPr>
        <w:t xml:space="preserve"> </w:t>
      </w:r>
      <w:r w:rsidRPr="000F0071">
        <w:rPr>
          <w:rFonts w:ascii="Arial" w:hAnsi="Arial" w:cs="Arial"/>
          <w:b/>
          <w:bCs/>
          <w:sz w:val="16"/>
          <w:szCs w:val="16"/>
        </w:rPr>
        <w:t>REGISTRAR O PREÇ</w:t>
      </w:r>
      <w:r w:rsidR="00F17DD3" w:rsidRPr="000F0071">
        <w:rPr>
          <w:rFonts w:ascii="Arial" w:hAnsi="Arial" w:cs="Arial"/>
          <w:b/>
          <w:bCs/>
          <w:sz w:val="16"/>
          <w:szCs w:val="16"/>
        </w:rPr>
        <w:t xml:space="preserve">O </w:t>
      </w:r>
      <w:r w:rsidR="003659F4" w:rsidRPr="000F0071">
        <w:rPr>
          <w:rFonts w:ascii="Arial" w:hAnsi="Arial" w:cs="Arial"/>
          <w:sz w:val="16"/>
          <w:szCs w:val="16"/>
        </w:rPr>
        <w:t xml:space="preserve">para </w:t>
      </w:r>
      <w:r w:rsidR="00BA77B1" w:rsidRPr="000F0071">
        <w:rPr>
          <w:rFonts w:ascii="Arial" w:hAnsi="Arial" w:cs="Arial"/>
          <w:sz w:val="16"/>
          <w:szCs w:val="16"/>
        </w:rPr>
        <w:t xml:space="preserve">futura e eventual </w:t>
      </w:r>
      <w:r w:rsidR="000F0071" w:rsidRPr="000F0071">
        <w:rPr>
          <w:rFonts w:ascii="Arial" w:hAnsi="Arial" w:cs="Arial"/>
          <w:sz w:val="16"/>
          <w:szCs w:val="16"/>
        </w:rPr>
        <w:t xml:space="preserve">contratação de empresa especializada na prestação de serviços </w:t>
      </w:r>
      <w:r w:rsidR="000F0071" w:rsidRPr="000F0071">
        <w:rPr>
          <w:rFonts w:ascii="Arial" w:hAnsi="Arial" w:cs="Arial"/>
          <w:b/>
          <w:sz w:val="16"/>
          <w:szCs w:val="16"/>
          <w:lang w:val="es-BO"/>
        </w:rPr>
        <w:t xml:space="preserve">de </w:t>
      </w:r>
      <w:proofErr w:type="spellStart"/>
      <w:r w:rsidR="000F0071" w:rsidRPr="000F0071">
        <w:rPr>
          <w:rFonts w:ascii="Arial" w:hAnsi="Arial" w:cs="Arial"/>
          <w:b/>
          <w:sz w:val="16"/>
          <w:szCs w:val="16"/>
          <w:lang w:val="es-BO"/>
        </w:rPr>
        <w:t>Confecção</w:t>
      </w:r>
      <w:proofErr w:type="spellEnd"/>
      <w:r w:rsidR="000F0071" w:rsidRPr="000F0071">
        <w:rPr>
          <w:rFonts w:ascii="Arial" w:hAnsi="Arial" w:cs="Arial"/>
          <w:b/>
          <w:sz w:val="16"/>
          <w:szCs w:val="16"/>
          <w:lang w:val="es-BO"/>
        </w:rPr>
        <w:t xml:space="preserve"> e </w:t>
      </w:r>
      <w:proofErr w:type="spellStart"/>
      <w:r w:rsidR="000F0071" w:rsidRPr="000F0071">
        <w:rPr>
          <w:rFonts w:ascii="Arial" w:hAnsi="Arial" w:cs="Arial"/>
          <w:b/>
          <w:sz w:val="16"/>
          <w:szCs w:val="16"/>
          <w:lang w:val="es-BO"/>
        </w:rPr>
        <w:t>Fornecimento</w:t>
      </w:r>
      <w:proofErr w:type="spellEnd"/>
      <w:r w:rsidR="000F0071" w:rsidRPr="000F0071">
        <w:rPr>
          <w:rFonts w:ascii="Arial" w:hAnsi="Arial" w:cs="Arial"/>
          <w:b/>
          <w:sz w:val="16"/>
          <w:szCs w:val="16"/>
          <w:lang w:val="es-BO"/>
        </w:rPr>
        <w:t xml:space="preserve"> de Carimbos</w:t>
      </w:r>
      <w:r w:rsidR="000F0071" w:rsidRPr="000F0071">
        <w:rPr>
          <w:rFonts w:ascii="Arial" w:hAnsi="Arial" w:cs="Arial"/>
          <w:sz w:val="16"/>
          <w:szCs w:val="16"/>
          <w:lang w:val="es-BO"/>
        </w:rPr>
        <w:t xml:space="preserve"> </w:t>
      </w:r>
      <w:r w:rsidR="000F0071" w:rsidRPr="000F0071">
        <w:rPr>
          <w:rFonts w:ascii="Arial" w:hAnsi="Arial" w:cs="Arial"/>
          <w:b/>
          <w:sz w:val="16"/>
          <w:szCs w:val="16"/>
          <w:lang w:val="es-BO"/>
        </w:rPr>
        <w:t>e</w:t>
      </w:r>
      <w:r w:rsidR="000F0071" w:rsidRPr="000F0071">
        <w:rPr>
          <w:rFonts w:ascii="Arial" w:hAnsi="Arial" w:cs="Arial"/>
          <w:sz w:val="16"/>
          <w:szCs w:val="16"/>
          <w:lang w:val="es-BO"/>
        </w:rPr>
        <w:t xml:space="preserve"> </w:t>
      </w:r>
      <w:r w:rsidR="000F0071" w:rsidRPr="000F0071">
        <w:rPr>
          <w:rFonts w:ascii="Arial" w:hAnsi="Arial" w:cs="Arial"/>
          <w:b/>
          <w:sz w:val="16"/>
          <w:szCs w:val="16"/>
          <w:lang w:val="es-BO"/>
        </w:rPr>
        <w:t>Chaves</w:t>
      </w:r>
      <w:r w:rsidR="00534C71" w:rsidRPr="000F0071">
        <w:rPr>
          <w:rFonts w:ascii="Arial" w:hAnsi="Arial" w:cs="Arial"/>
          <w:b/>
          <w:sz w:val="16"/>
          <w:szCs w:val="16"/>
        </w:rPr>
        <w:t>, por um período de 12 (doze) meses,</w:t>
      </w:r>
      <w:r w:rsidR="00DA1F12" w:rsidRPr="000F0071">
        <w:rPr>
          <w:rFonts w:ascii="Arial" w:hAnsi="Arial" w:cs="Arial"/>
          <w:b/>
          <w:sz w:val="16"/>
          <w:szCs w:val="16"/>
        </w:rPr>
        <w:t xml:space="preserve"> a pedido da Secretaria de Estado da Saúde – SESAU/RO</w:t>
      </w:r>
      <w:r w:rsidR="00587C0E" w:rsidRPr="000F0071">
        <w:rPr>
          <w:rFonts w:ascii="Arial" w:hAnsi="Arial" w:cs="Arial"/>
          <w:sz w:val="16"/>
          <w:szCs w:val="16"/>
        </w:rPr>
        <w:t>,</w:t>
      </w:r>
      <w:r w:rsidRPr="000F0071">
        <w:rPr>
          <w:rFonts w:ascii="Arial" w:hAnsi="Arial" w:cs="Arial"/>
          <w:kern w:val="36"/>
          <w:sz w:val="16"/>
          <w:szCs w:val="16"/>
        </w:rPr>
        <w:t xml:space="preserve"> </w:t>
      </w:r>
      <w:r w:rsidRPr="000F007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0F0071">
        <w:rPr>
          <w:rFonts w:ascii="Arial" w:hAnsi="Arial" w:cs="Arial"/>
          <w:sz w:val="16"/>
          <w:szCs w:val="16"/>
        </w:rPr>
        <w:t>8.340/13</w:t>
      </w:r>
      <w:r w:rsidRPr="000F007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0F0071" w:rsidRPr="000F0071">
        <w:rPr>
          <w:rFonts w:ascii="Arial" w:hAnsi="Arial" w:cs="Arial"/>
          <w:sz w:val="16"/>
          <w:szCs w:val="16"/>
        </w:rPr>
        <w:t xml:space="preserve">contratação de empresa especializada na prestação de serviços </w:t>
      </w:r>
      <w:r w:rsidR="000F0071" w:rsidRPr="000F0071">
        <w:rPr>
          <w:rFonts w:ascii="Arial" w:hAnsi="Arial" w:cs="Arial"/>
          <w:b/>
          <w:sz w:val="16"/>
          <w:szCs w:val="16"/>
          <w:lang w:val="es-BO"/>
        </w:rPr>
        <w:t xml:space="preserve">de </w:t>
      </w:r>
      <w:proofErr w:type="spellStart"/>
      <w:r w:rsidR="000F0071" w:rsidRPr="000F0071">
        <w:rPr>
          <w:rFonts w:ascii="Arial" w:hAnsi="Arial" w:cs="Arial"/>
          <w:b/>
          <w:sz w:val="16"/>
          <w:szCs w:val="16"/>
          <w:lang w:val="es-BO"/>
        </w:rPr>
        <w:t>Confecção</w:t>
      </w:r>
      <w:proofErr w:type="spellEnd"/>
      <w:r w:rsidR="000F0071" w:rsidRPr="000F0071">
        <w:rPr>
          <w:rFonts w:ascii="Arial" w:hAnsi="Arial" w:cs="Arial"/>
          <w:b/>
          <w:sz w:val="16"/>
          <w:szCs w:val="16"/>
          <w:lang w:val="es-BO"/>
        </w:rPr>
        <w:t xml:space="preserve"> e </w:t>
      </w:r>
      <w:proofErr w:type="spellStart"/>
      <w:r w:rsidR="000F0071" w:rsidRPr="000F0071">
        <w:rPr>
          <w:rFonts w:ascii="Arial" w:hAnsi="Arial" w:cs="Arial"/>
          <w:b/>
          <w:sz w:val="16"/>
          <w:szCs w:val="16"/>
          <w:lang w:val="es-BO"/>
        </w:rPr>
        <w:t>Fornecimento</w:t>
      </w:r>
      <w:proofErr w:type="spellEnd"/>
      <w:r w:rsidR="000F0071" w:rsidRPr="000F0071">
        <w:rPr>
          <w:rFonts w:ascii="Arial" w:hAnsi="Arial" w:cs="Arial"/>
          <w:b/>
          <w:sz w:val="16"/>
          <w:szCs w:val="16"/>
          <w:lang w:val="es-BO"/>
        </w:rPr>
        <w:t xml:space="preserve"> de Carimbos</w:t>
      </w:r>
      <w:r w:rsidR="000F0071" w:rsidRPr="000F0071">
        <w:rPr>
          <w:rFonts w:ascii="Arial" w:hAnsi="Arial" w:cs="Arial"/>
          <w:sz w:val="16"/>
          <w:szCs w:val="16"/>
          <w:lang w:val="es-BO"/>
        </w:rPr>
        <w:t xml:space="preserve"> </w:t>
      </w:r>
      <w:r w:rsidR="000F0071" w:rsidRPr="000F0071">
        <w:rPr>
          <w:rFonts w:ascii="Arial" w:hAnsi="Arial" w:cs="Arial"/>
          <w:b/>
          <w:sz w:val="16"/>
          <w:szCs w:val="16"/>
          <w:lang w:val="es-BO"/>
        </w:rPr>
        <w:t>e</w:t>
      </w:r>
      <w:r w:rsidR="000F0071" w:rsidRPr="000F0071">
        <w:rPr>
          <w:rFonts w:ascii="Arial" w:hAnsi="Arial" w:cs="Arial"/>
          <w:sz w:val="16"/>
          <w:szCs w:val="16"/>
          <w:lang w:val="es-BO"/>
        </w:rPr>
        <w:t xml:space="preserve"> </w:t>
      </w:r>
      <w:r w:rsidR="000F0071" w:rsidRPr="000F0071">
        <w:rPr>
          <w:rFonts w:ascii="Arial" w:hAnsi="Arial" w:cs="Arial"/>
          <w:b/>
          <w:sz w:val="16"/>
          <w:szCs w:val="16"/>
          <w:lang w:val="es-BO"/>
        </w:rPr>
        <w:t>Chaves</w:t>
      </w:r>
      <w:r w:rsidR="000F0071" w:rsidRPr="000F0071">
        <w:rPr>
          <w:rFonts w:ascii="Arial" w:hAnsi="Arial" w:cs="Arial"/>
          <w:b/>
          <w:sz w:val="16"/>
          <w:szCs w:val="16"/>
        </w:rPr>
        <w:t>, por um período de 12 (doze) meses, a pedido da Secretaria de Estado da Saúde – SESAU/RO</w:t>
      </w:r>
      <w:r w:rsidR="000F0071">
        <w:rPr>
          <w:rFonts w:ascii="Arial" w:hAnsi="Arial" w:cs="Arial"/>
          <w:b/>
          <w:sz w:val="16"/>
          <w:szCs w:val="16"/>
        </w:rPr>
        <w:t>.</w:t>
      </w:r>
    </w:p>
    <w:p w:rsidR="000F0071" w:rsidRDefault="000F0071" w:rsidP="004553F4">
      <w:pPr>
        <w:rPr>
          <w:rFonts w:ascii="Arial" w:hAnsi="Arial" w:cs="Arial"/>
          <w:b/>
          <w:bCs/>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000F0071">
        <w:rPr>
          <w:rFonts w:ascii="Arial" w:hAnsi="Arial" w:cs="Arial"/>
          <w:b/>
          <w:sz w:val="16"/>
          <w:szCs w:val="16"/>
          <w:lang w:val="pt-BR"/>
        </w:rPr>
        <w:t>:</w:t>
      </w:r>
    </w:p>
    <w:p w:rsidR="00B276A5" w:rsidRPr="000F0071" w:rsidRDefault="00CA6FEC" w:rsidP="000F0071">
      <w:pPr>
        <w:pStyle w:val="Recuodecorpodetexto"/>
        <w:numPr>
          <w:ilvl w:val="2"/>
          <w:numId w:val="50"/>
        </w:numPr>
        <w:jc w:val="both"/>
        <w:rPr>
          <w:rFonts w:ascii="Arial" w:hAnsi="Arial" w:cs="Arial"/>
          <w:sz w:val="16"/>
          <w:szCs w:val="16"/>
          <w:lang w:val="pt-BR"/>
        </w:rPr>
      </w:pPr>
      <w:r w:rsidRPr="000F0071">
        <w:rPr>
          <w:rFonts w:ascii="Arial" w:hAnsi="Arial" w:cs="Arial"/>
          <w:b/>
          <w:sz w:val="16"/>
          <w:szCs w:val="16"/>
          <w:lang w:val="pt-BR"/>
        </w:rPr>
        <w:t xml:space="preserve">DOS MATERIAIS DE CONSUMO: </w:t>
      </w:r>
      <w:r w:rsidR="000F0071" w:rsidRPr="000F0071">
        <w:rPr>
          <w:rFonts w:ascii="Arial" w:hAnsi="Arial" w:cs="Arial"/>
          <w:sz w:val="16"/>
          <w:szCs w:val="16"/>
          <w:lang w:val="pt-BR"/>
        </w:rPr>
        <w:t xml:space="preserve">Os carimbos deverão ser entregues parcialmente após a retirada da Nota de Empenho, conforme necessidade das Gerências, conforme solicitação via requisição. </w:t>
      </w:r>
    </w:p>
    <w:p w:rsidR="00CA6FEC" w:rsidRPr="000F0071" w:rsidRDefault="000F0071" w:rsidP="000F0071">
      <w:pPr>
        <w:tabs>
          <w:tab w:val="left" w:pos="7230"/>
        </w:tabs>
        <w:jc w:val="both"/>
        <w:rPr>
          <w:rFonts w:ascii="Arial" w:hAnsi="Arial" w:cs="Arial"/>
          <w:sz w:val="16"/>
          <w:szCs w:val="16"/>
        </w:rPr>
      </w:pPr>
      <w:r w:rsidRPr="000F0071">
        <w:rPr>
          <w:rFonts w:ascii="Arial" w:hAnsi="Arial" w:cs="Arial"/>
          <w:b/>
          <w:sz w:val="16"/>
          <w:szCs w:val="16"/>
        </w:rPr>
        <w:t>6.3.2 Início da Execução dos Serviços:</w:t>
      </w:r>
      <w:r w:rsidRPr="000F0071">
        <w:rPr>
          <w:rFonts w:ascii="Arial" w:hAnsi="Arial" w:cs="Arial"/>
          <w:sz w:val="16"/>
          <w:szCs w:val="16"/>
        </w:rPr>
        <w:t xml:space="preserve"> O início para a execução dos serviços deve ser de 30 (trinta) dias, contados da emissão da nota de empenho, assinatura contratual e emissão de ordem de serviço/entrega.</w:t>
      </w:r>
    </w:p>
    <w:p w:rsidR="00F17DD3" w:rsidRPr="009A54D1" w:rsidRDefault="00F17DD3" w:rsidP="003659F4">
      <w:pPr>
        <w:jc w:val="both"/>
        <w:rPr>
          <w:rFonts w:ascii="Arial" w:hAnsi="Arial" w:cs="Arial"/>
          <w:sz w:val="16"/>
          <w:szCs w:val="16"/>
        </w:rPr>
      </w:pPr>
    </w:p>
    <w:p w:rsidR="00AA7C4D" w:rsidRDefault="00F17DD3" w:rsidP="00AA7C4D">
      <w:pPr>
        <w:pStyle w:val="PargrafodaLista"/>
        <w:numPr>
          <w:ilvl w:val="1"/>
          <w:numId w:val="46"/>
        </w:numPr>
        <w:jc w:val="both"/>
        <w:rPr>
          <w:rFonts w:ascii="Arial" w:hAnsi="Arial" w:cs="Arial"/>
          <w:sz w:val="16"/>
          <w:szCs w:val="16"/>
        </w:rPr>
      </w:pPr>
      <w:r w:rsidRPr="000F0071">
        <w:rPr>
          <w:rFonts w:ascii="Arial" w:hAnsi="Arial" w:cs="Arial"/>
          <w:b/>
          <w:sz w:val="16"/>
          <w:szCs w:val="16"/>
        </w:rPr>
        <w:t xml:space="preserve">LOCAL/HORÁRIOS: </w:t>
      </w:r>
      <w:r w:rsidR="005C50B2" w:rsidRPr="000F0071">
        <w:rPr>
          <w:rFonts w:ascii="Arial" w:hAnsi="Arial" w:cs="Arial"/>
          <w:sz w:val="16"/>
          <w:szCs w:val="16"/>
        </w:rPr>
        <w:t>A entrega dos materiais deverá</w:t>
      </w:r>
      <w:r w:rsidR="00CA6FEC" w:rsidRPr="000F0071">
        <w:rPr>
          <w:rFonts w:ascii="Arial" w:hAnsi="Arial" w:cs="Arial"/>
          <w:sz w:val="16"/>
          <w:szCs w:val="16"/>
        </w:rPr>
        <w:t xml:space="preserve"> </w:t>
      </w:r>
      <w:r w:rsidR="000F0071" w:rsidRPr="000F0071">
        <w:rPr>
          <w:rFonts w:ascii="Arial" w:hAnsi="Arial" w:cs="Arial"/>
          <w:sz w:val="16"/>
          <w:szCs w:val="16"/>
        </w:rPr>
        <w:t xml:space="preserve">ser </w:t>
      </w:r>
      <w:r w:rsidR="00CA6FEC" w:rsidRPr="000F0071">
        <w:rPr>
          <w:rFonts w:ascii="Arial" w:hAnsi="Arial" w:cs="Arial"/>
          <w:sz w:val="16"/>
          <w:szCs w:val="16"/>
        </w:rPr>
        <w:t>no seguinte local</w:t>
      </w:r>
      <w:r w:rsidR="000F0071" w:rsidRPr="000F0071">
        <w:rPr>
          <w:rFonts w:ascii="Arial" w:hAnsi="Arial" w:cs="Arial"/>
          <w:sz w:val="16"/>
          <w:szCs w:val="16"/>
        </w:rPr>
        <w:t xml:space="preserve">: GAD – GERÊNCIA ADMINISTRATIVA, localizada na </w:t>
      </w:r>
      <w:r w:rsidR="00CA6FEC" w:rsidRPr="000F0071">
        <w:rPr>
          <w:rFonts w:ascii="Arial" w:hAnsi="Arial" w:cs="Arial"/>
          <w:sz w:val="16"/>
          <w:szCs w:val="16"/>
        </w:rPr>
        <w:t xml:space="preserve">Rua </w:t>
      </w:r>
      <w:r w:rsidR="000F0071" w:rsidRPr="000F0071">
        <w:rPr>
          <w:rFonts w:ascii="Arial" w:hAnsi="Arial" w:cs="Arial"/>
          <w:sz w:val="16"/>
          <w:szCs w:val="16"/>
        </w:rPr>
        <w:t xml:space="preserve">Gonçalves Dias, n° 812 – Bairro: Olaria, na cidade de </w:t>
      </w:r>
      <w:r w:rsidR="00CA6FEC" w:rsidRPr="000F0071">
        <w:rPr>
          <w:rFonts w:ascii="Arial" w:hAnsi="Arial" w:cs="Arial"/>
          <w:sz w:val="16"/>
          <w:szCs w:val="16"/>
        </w:rPr>
        <w:t>Porto Velho/RO</w:t>
      </w:r>
      <w:r w:rsidR="00BC5DB9" w:rsidRPr="000F0071">
        <w:rPr>
          <w:rFonts w:ascii="Arial" w:hAnsi="Arial" w:cs="Arial"/>
          <w:sz w:val="16"/>
          <w:szCs w:val="16"/>
        </w:rPr>
        <w:t xml:space="preserve">. </w:t>
      </w:r>
      <w:r w:rsidR="000F0071" w:rsidRPr="000F0071">
        <w:rPr>
          <w:rFonts w:ascii="Arial" w:hAnsi="Arial" w:cs="Arial"/>
          <w:sz w:val="16"/>
          <w:szCs w:val="16"/>
        </w:rPr>
        <w:t xml:space="preserve">Os </w:t>
      </w:r>
      <w:r w:rsidR="00A37077" w:rsidRPr="000F0071">
        <w:rPr>
          <w:rFonts w:ascii="Arial" w:hAnsi="Arial" w:cs="Arial"/>
          <w:sz w:val="16"/>
          <w:szCs w:val="16"/>
        </w:rPr>
        <w:t xml:space="preserve">dias de funcionamento são de segunda a sexta feira, sendo de 07h30min </w:t>
      </w:r>
      <w:proofErr w:type="gramStart"/>
      <w:r w:rsidR="00A37077" w:rsidRPr="000F0071">
        <w:rPr>
          <w:rFonts w:ascii="Arial" w:hAnsi="Arial" w:cs="Arial"/>
          <w:sz w:val="16"/>
          <w:szCs w:val="16"/>
        </w:rPr>
        <w:t>às</w:t>
      </w:r>
      <w:proofErr w:type="gramEnd"/>
      <w:r w:rsidR="00A37077" w:rsidRPr="000F0071">
        <w:rPr>
          <w:rFonts w:ascii="Arial" w:hAnsi="Arial" w:cs="Arial"/>
          <w:sz w:val="16"/>
          <w:szCs w:val="16"/>
        </w:rPr>
        <w:t xml:space="preserve"> 13h30min. </w:t>
      </w:r>
    </w:p>
    <w:p w:rsidR="000F0071" w:rsidRDefault="000F0071" w:rsidP="000F0071">
      <w:pPr>
        <w:jc w:val="both"/>
        <w:rPr>
          <w:rFonts w:ascii="Arial" w:hAnsi="Arial" w:cs="Arial"/>
          <w:sz w:val="16"/>
          <w:szCs w:val="16"/>
        </w:rPr>
      </w:pPr>
    </w:p>
    <w:p w:rsidR="00722F7F" w:rsidRPr="000F0071" w:rsidRDefault="00722F7F" w:rsidP="000F0071">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0071" w:rsidRDefault="000F0071">
      <w:r>
        <w:separator/>
      </w:r>
    </w:p>
  </w:endnote>
  <w:endnote w:type="continuationSeparator" w:id="1">
    <w:p w:rsidR="000F0071" w:rsidRDefault="000F00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0071" w:rsidRDefault="000F0071">
      <w:r>
        <w:separator/>
      </w:r>
    </w:p>
  </w:footnote>
  <w:footnote w:type="continuationSeparator" w:id="1">
    <w:p w:rsidR="000F0071" w:rsidRDefault="000F00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071" w:rsidRDefault="000F007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424002D"/>
    <w:multiLevelType w:val="multilevel"/>
    <w:tmpl w:val="BAE69C8E"/>
    <w:lvl w:ilvl="0">
      <w:start w:val="6"/>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1">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B0226C4"/>
    <w:multiLevelType w:val="multilevel"/>
    <w:tmpl w:val="EBF47C6E"/>
    <w:lvl w:ilvl="0">
      <w:start w:val="6"/>
      <w:numFmt w:val="decimal"/>
      <w:lvlText w:val="%1"/>
      <w:lvlJc w:val="left"/>
      <w:pPr>
        <w:ind w:left="360" w:hanging="360"/>
      </w:pPr>
      <w:rPr>
        <w:rFonts w:hint="default"/>
        <w:b/>
      </w:rPr>
    </w:lvl>
    <w:lvl w:ilvl="1">
      <w:start w:val="3"/>
      <w:numFmt w:val="decimal"/>
      <w:lvlText w:val="%1.%2"/>
      <w:lvlJc w:val="left"/>
      <w:pPr>
        <w:ind w:left="540" w:hanging="360"/>
      </w:pPr>
      <w:rPr>
        <w:rFonts w:hint="default"/>
        <w:b/>
      </w:rPr>
    </w:lvl>
    <w:lvl w:ilvl="2">
      <w:start w:val="1"/>
      <w:numFmt w:val="decimal"/>
      <w:lvlText w:val="%1.%2.%3"/>
      <w:lvlJc w:val="left"/>
      <w:pPr>
        <w:ind w:left="720" w:hanging="36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440" w:hanging="72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160" w:hanging="1080"/>
      </w:pPr>
      <w:rPr>
        <w:rFonts w:hint="default"/>
        <w:b/>
      </w:rPr>
    </w:lvl>
    <w:lvl w:ilvl="7">
      <w:start w:val="1"/>
      <w:numFmt w:val="decimal"/>
      <w:lvlText w:val="%1.%2.%3.%4.%5.%6.%7.%8"/>
      <w:lvlJc w:val="left"/>
      <w:pPr>
        <w:ind w:left="2340" w:hanging="1080"/>
      </w:pPr>
      <w:rPr>
        <w:rFonts w:hint="default"/>
        <w:b/>
      </w:rPr>
    </w:lvl>
    <w:lvl w:ilvl="8">
      <w:start w:val="1"/>
      <w:numFmt w:val="decimal"/>
      <w:lvlText w:val="%1.%2.%3.%4.%5.%6.%7.%8.%9"/>
      <w:lvlJc w:val="left"/>
      <w:pPr>
        <w:ind w:left="2880" w:hanging="1440"/>
      </w:pPr>
      <w:rPr>
        <w:rFonts w:hint="default"/>
        <w:b/>
      </w:rPr>
    </w:lvl>
  </w:abstractNum>
  <w:abstractNum w:abstractNumId="15">
    <w:nsid w:val="2CD7718E"/>
    <w:multiLevelType w:val="multilevel"/>
    <w:tmpl w:val="4E5CABC2"/>
    <w:lvl w:ilvl="0">
      <w:start w:val="6"/>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6">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9">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0">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31">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1">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8"/>
  </w:num>
  <w:num w:numId="2">
    <w:abstractNumId w:val="33"/>
  </w:num>
  <w:num w:numId="3">
    <w:abstractNumId w:val="26"/>
  </w:num>
  <w:num w:numId="4">
    <w:abstractNumId w:val="30"/>
  </w:num>
  <w:num w:numId="5">
    <w:abstractNumId w:val="46"/>
  </w:num>
  <w:num w:numId="6">
    <w:abstractNumId w:val="7"/>
  </w:num>
  <w:num w:numId="7">
    <w:abstractNumId w:val="28"/>
  </w:num>
  <w:num w:numId="8">
    <w:abstractNumId w:val="21"/>
  </w:num>
  <w:num w:numId="9">
    <w:abstractNumId w:val="39"/>
  </w:num>
  <w:num w:numId="10">
    <w:abstractNumId w:val="35"/>
  </w:num>
  <w:num w:numId="11">
    <w:abstractNumId w:val="41"/>
  </w:num>
  <w:num w:numId="12">
    <w:abstractNumId w:val="17"/>
  </w:num>
  <w:num w:numId="13">
    <w:abstractNumId w:val="34"/>
  </w:num>
  <w:num w:numId="14">
    <w:abstractNumId w:val="13"/>
  </w:num>
  <w:num w:numId="15">
    <w:abstractNumId w:val="43"/>
  </w:num>
  <w:num w:numId="16">
    <w:abstractNumId w:val="49"/>
  </w:num>
  <w:num w:numId="17">
    <w:abstractNumId w:val="37"/>
  </w:num>
  <w:num w:numId="18">
    <w:abstractNumId w:val="32"/>
  </w:num>
  <w:num w:numId="19">
    <w:abstractNumId w:val="20"/>
  </w:num>
  <w:num w:numId="20">
    <w:abstractNumId w:val="6"/>
  </w:num>
  <w:num w:numId="21">
    <w:abstractNumId w:val="5"/>
  </w:num>
  <w:num w:numId="22">
    <w:abstractNumId w:val="1"/>
  </w:num>
  <w:num w:numId="23">
    <w:abstractNumId w:val="11"/>
  </w:num>
  <w:num w:numId="24">
    <w:abstractNumId w:val="8"/>
  </w:num>
  <w:num w:numId="25">
    <w:abstractNumId w:val="24"/>
  </w:num>
  <w:num w:numId="26">
    <w:abstractNumId w:val="12"/>
  </w:num>
  <w:num w:numId="27">
    <w:abstractNumId w:val="29"/>
  </w:num>
  <w:num w:numId="28">
    <w:abstractNumId w:val="45"/>
  </w:num>
  <w:num w:numId="29">
    <w:abstractNumId w:val="25"/>
  </w:num>
  <w:num w:numId="30">
    <w:abstractNumId w:val="16"/>
  </w:num>
  <w:num w:numId="31">
    <w:abstractNumId w:val="10"/>
  </w:num>
  <w:num w:numId="32">
    <w:abstractNumId w:val="0"/>
  </w:num>
  <w:num w:numId="33">
    <w:abstractNumId w:val="27"/>
  </w:num>
  <w:num w:numId="34">
    <w:abstractNumId w:val="22"/>
  </w:num>
  <w:num w:numId="35">
    <w:abstractNumId w:val="44"/>
  </w:num>
  <w:num w:numId="36">
    <w:abstractNumId w:val="18"/>
  </w:num>
  <w:num w:numId="37">
    <w:abstractNumId w:val="23"/>
  </w:num>
  <w:num w:numId="38">
    <w:abstractNumId w:val="19"/>
  </w:num>
  <w:num w:numId="39">
    <w:abstractNumId w:val="40"/>
  </w:num>
  <w:num w:numId="40">
    <w:abstractNumId w:val="3"/>
  </w:num>
  <w:num w:numId="41">
    <w:abstractNumId w:val="36"/>
  </w:num>
  <w:num w:numId="42">
    <w:abstractNumId w:val="38"/>
  </w:num>
  <w:num w:numId="43">
    <w:abstractNumId w:val="47"/>
  </w:num>
  <w:num w:numId="44">
    <w:abstractNumId w:val="42"/>
  </w:num>
  <w:num w:numId="45">
    <w:abstractNumId w:val="31"/>
  </w:num>
  <w:num w:numId="46">
    <w:abstractNumId w:val="9"/>
  </w:num>
  <w:num w:numId="47">
    <w:abstractNumId w:val="4"/>
  </w:num>
  <w:num w:numId="48">
    <w:abstractNumId w:val="2"/>
  </w:num>
  <w:num w:numId="49">
    <w:abstractNumId w:val="14"/>
  </w:num>
  <w:num w:numId="5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0071"/>
    <w:rsid w:val="000F306C"/>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22F7F"/>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1407"/>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2682</Words>
  <Characters>14483</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3</cp:revision>
  <cp:lastPrinted>2013-11-19T15:14:00Z</cp:lastPrinted>
  <dcterms:created xsi:type="dcterms:W3CDTF">2014-08-12T15:53:00Z</dcterms:created>
  <dcterms:modified xsi:type="dcterms:W3CDTF">2014-08-12T16:04:00Z</dcterms:modified>
</cp:coreProperties>
</file>